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CE0" w:rsidRDefault="00C62C7D" w:rsidP="00C62C7D">
      <w:pPr>
        <w:pStyle w:val="IQB-Aufgabentitel"/>
        <w:spacing w:after="120"/>
        <w:rPr>
          <w:rFonts w:cs="Arial"/>
        </w:rPr>
      </w:pPr>
      <w:r w:rsidRPr="00C62C7D">
        <w:rPr>
          <w:rFonts w:cs="Arial"/>
        </w:rPr>
        <w:t xml:space="preserve">Didaktische </w:t>
      </w:r>
      <w:r w:rsidR="00860116">
        <w:rPr>
          <w:rFonts w:cs="Arial"/>
        </w:rPr>
        <w:t>Kommentierung</w:t>
      </w:r>
      <w:r w:rsidRPr="00C62C7D">
        <w:rPr>
          <w:rFonts w:cs="Arial"/>
        </w:rPr>
        <w:t xml:space="preserve">: </w:t>
      </w:r>
      <w:r w:rsidR="007C0DBC" w:rsidRPr="00C62C7D">
        <w:rPr>
          <w:rFonts w:cs="Arial"/>
        </w:rPr>
        <w:t>Aufgabe</w:t>
      </w:r>
      <w:r w:rsidRPr="00C62C7D">
        <w:rPr>
          <w:rFonts w:cs="Arial"/>
        </w:rPr>
        <w:t xml:space="preserve"> </w:t>
      </w:r>
      <w:r w:rsidR="007C0DBC" w:rsidRPr="00C62C7D">
        <w:rPr>
          <w:rFonts w:cs="Arial"/>
        </w:rPr>
        <w:t>Rückgeld</w:t>
      </w:r>
    </w:p>
    <w:p w:rsidR="00C62C7D" w:rsidRPr="00C62C7D" w:rsidRDefault="00C62C7D" w:rsidP="00C62C7D">
      <w:pPr>
        <w:pStyle w:val="IQB-Aufgabentitel"/>
        <w:spacing w:after="120"/>
        <w:rPr>
          <w:rFonts w:cs="Arial"/>
          <w:sz w:val="22"/>
          <w:szCs w:val="22"/>
        </w:rPr>
      </w:pPr>
    </w:p>
    <w:p w:rsidR="00C62C7D" w:rsidRPr="00C62C7D" w:rsidRDefault="00C62C7D" w:rsidP="00C62C7D">
      <w:pPr>
        <w:pStyle w:val="IQB-Aufgabentitel"/>
        <w:spacing w:after="120"/>
        <w:rPr>
          <w:rFonts w:cs="Arial"/>
          <w:b/>
          <w:sz w:val="22"/>
          <w:szCs w:val="22"/>
        </w:rPr>
      </w:pPr>
      <w:r w:rsidRPr="00C62C7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D66CE0" w:rsidRPr="00C62C7D">
        <w:tc>
          <w:tcPr>
            <w:tcW w:w="2040" w:type="dxa"/>
            <w:vAlign w:val="center"/>
          </w:tcPr>
          <w:p w:rsidR="00D66CE0" w:rsidRPr="00C62C7D" w:rsidRDefault="007C0DBC" w:rsidP="00C62C7D">
            <w:pPr>
              <w:pStyle w:val="IQB-Merkmal"/>
              <w:spacing w:before="0" w:after="120"/>
              <w:rPr>
                <w:rFonts w:cs="Arial"/>
                <w:sz w:val="20"/>
                <w:szCs w:val="20"/>
              </w:rPr>
            </w:pPr>
            <w:r w:rsidRPr="00C62C7D">
              <w:rPr>
                <w:rFonts w:cs="Arial"/>
                <w:sz w:val="20"/>
                <w:szCs w:val="20"/>
              </w:rPr>
              <w:t>Leitidee</w:t>
            </w:r>
          </w:p>
        </w:tc>
        <w:tc>
          <w:tcPr>
            <w:tcW w:w="7086" w:type="dxa"/>
          </w:tcPr>
          <w:p w:rsidR="00D66CE0" w:rsidRPr="00C62C7D" w:rsidRDefault="007C0DBC" w:rsidP="00C62C7D">
            <w:pPr>
              <w:pStyle w:val="IQB-Merkmalswert"/>
              <w:spacing w:before="0" w:after="120"/>
              <w:rPr>
                <w:rFonts w:cs="Arial"/>
                <w:sz w:val="20"/>
                <w:szCs w:val="20"/>
              </w:rPr>
            </w:pPr>
            <w:r w:rsidRPr="00C62C7D">
              <w:rPr>
                <w:rFonts w:cs="Arial"/>
                <w:sz w:val="20"/>
                <w:szCs w:val="20"/>
              </w:rPr>
              <w:t>Zahlen und Operationen</w:t>
            </w:r>
          </w:p>
        </w:tc>
      </w:tr>
      <w:tr w:rsidR="00D66CE0" w:rsidRPr="00C62C7D">
        <w:tc>
          <w:tcPr>
            <w:tcW w:w="2040" w:type="dxa"/>
            <w:vAlign w:val="center"/>
          </w:tcPr>
          <w:p w:rsidR="00D66CE0" w:rsidRPr="00C62C7D" w:rsidRDefault="007C0DBC" w:rsidP="00C62C7D">
            <w:pPr>
              <w:pStyle w:val="IQB-Merkmal"/>
              <w:spacing w:before="0" w:after="120"/>
              <w:rPr>
                <w:rFonts w:cs="Arial"/>
                <w:sz w:val="20"/>
                <w:szCs w:val="20"/>
              </w:rPr>
            </w:pPr>
            <w:r w:rsidRPr="00C62C7D">
              <w:rPr>
                <w:rFonts w:cs="Arial"/>
                <w:sz w:val="20"/>
                <w:szCs w:val="20"/>
              </w:rPr>
              <w:t xml:space="preserve">Kompetenzbereich </w:t>
            </w:r>
            <w:proofErr w:type="spellStart"/>
            <w:r w:rsidRPr="00C62C7D">
              <w:rPr>
                <w:rFonts w:cs="Arial"/>
                <w:sz w:val="20"/>
                <w:szCs w:val="20"/>
              </w:rPr>
              <w:t>MaP</w:t>
            </w:r>
            <w:proofErr w:type="spellEnd"/>
            <w:r w:rsidRPr="00C62C7D">
              <w:rPr>
                <w:rFonts w:cs="Arial"/>
                <w:sz w:val="20"/>
                <w:szCs w:val="20"/>
              </w:rPr>
              <w:t xml:space="preserve"> sekundär (Leitidee)</w:t>
            </w:r>
          </w:p>
        </w:tc>
        <w:tc>
          <w:tcPr>
            <w:tcW w:w="7086" w:type="dxa"/>
          </w:tcPr>
          <w:p w:rsidR="00D66CE0" w:rsidRPr="00C62C7D" w:rsidRDefault="007C0DBC" w:rsidP="00C62C7D">
            <w:pPr>
              <w:pStyle w:val="IQB-Merkmalswert"/>
              <w:spacing w:before="0" w:after="120"/>
              <w:rPr>
                <w:rFonts w:cs="Arial"/>
                <w:sz w:val="20"/>
                <w:szCs w:val="20"/>
              </w:rPr>
            </w:pPr>
            <w:r w:rsidRPr="00C62C7D">
              <w:rPr>
                <w:rFonts w:cs="Arial"/>
                <w:sz w:val="20"/>
                <w:szCs w:val="20"/>
              </w:rPr>
              <w:t>Größen und Messen</w:t>
            </w:r>
          </w:p>
        </w:tc>
      </w:tr>
      <w:tr w:rsidR="00D66CE0" w:rsidRPr="00C62C7D">
        <w:tc>
          <w:tcPr>
            <w:tcW w:w="2040" w:type="dxa"/>
            <w:vAlign w:val="center"/>
          </w:tcPr>
          <w:p w:rsidR="00D66CE0" w:rsidRPr="00C62C7D" w:rsidRDefault="007C0DBC" w:rsidP="00C62C7D">
            <w:pPr>
              <w:pStyle w:val="IQB-Merkmal"/>
              <w:spacing w:before="0" w:after="120"/>
              <w:rPr>
                <w:rFonts w:cs="Arial"/>
                <w:sz w:val="20"/>
                <w:szCs w:val="20"/>
              </w:rPr>
            </w:pPr>
            <w:r w:rsidRPr="00C62C7D">
              <w:rPr>
                <w:rFonts w:cs="Arial"/>
                <w:sz w:val="20"/>
                <w:szCs w:val="20"/>
              </w:rPr>
              <w:t>Bildungsstandard/s - Allgemeine Kompetenzen</w:t>
            </w:r>
          </w:p>
        </w:tc>
        <w:tc>
          <w:tcPr>
            <w:tcW w:w="7086" w:type="dxa"/>
          </w:tcPr>
          <w:p w:rsidR="00D66CE0" w:rsidRPr="00C62C7D" w:rsidRDefault="007C0DBC" w:rsidP="00C62C7D">
            <w:pPr>
              <w:pStyle w:val="IQB-Merkmalswert"/>
              <w:spacing w:before="0" w:after="120"/>
              <w:rPr>
                <w:rFonts w:cs="Arial"/>
                <w:sz w:val="20"/>
                <w:szCs w:val="20"/>
              </w:rPr>
            </w:pPr>
            <w:r w:rsidRPr="00C62C7D">
              <w:rPr>
                <w:rFonts w:cs="Arial"/>
                <w:sz w:val="20"/>
                <w:szCs w:val="20"/>
              </w:rPr>
              <w:t>mathematische Kenntnisse, Fertigkeiten und Fähigkeiten bei der Bearbeitung problemhaltiger Aufgaben anwenden</w:t>
            </w:r>
          </w:p>
        </w:tc>
      </w:tr>
      <w:tr w:rsidR="00D66CE0" w:rsidRPr="00C62C7D">
        <w:tc>
          <w:tcPr>
            <w:tcW w:w="2040" w:type="dxa"/>
            <w:vAlign w:val="center"/>
          </w:tcPr>
          <w:p w:rsidR="00D66CE0" w:rsidRPr="00C62C7D" w:rsidRDefault="007C0DBC" w:rsidP="00C62C7D">
            <w:pPr>
              <w:pStyle w:val="IQB-Merkmal"/>
              <w:spacing w:before="0" w:after="120"/>
              <w:rPr>
                <w:rFonts w:cs="Arial"/>
                <w:sz w:val="20"/>
                <w:szCs w:val="20"/>
              </w:rPr>
            </w:pPr>
            <w:r w:rsidRPr="00C62C7D">
              <w:rPr>
                <w:rFonts w:cs="Arial"/>
                <w:sz w:val="20"/>
                <w:szCs w:val="20"/>
              </w:rPr>
              <w:t>Bildungsstandard/s - Inhaltsbezogene Kompetenzen (Leitideen)</w:t>
            </w:r>
          </w:p>
        </w:tc>
        <w:tc>
          <w:tcPr>
            <w:tcW w:w="7086" w:type="dxa"/>
          </w:tcPr>
          <w:p w:rsidR="00D66CE0" w:rsidRPr="00C62C7D" w:rsidRDefault="007C0DBC" w:rsidP="00C62C7D">
            <w:pPr>
              <w:pStyle w:val="IQB-Merkmalswert"/>
              <w:spacing w:before="0" w:after="120"/>
              <w:rPr>
                <w:rFonts w:cs="Arial"/>
                <w:sz w:val="20"/>
                <w:szCs w:val="20"/>
              </w:rPr>
            </w:pPr>
            <w:r w:rsidRPr="00C62C7D">
              <w:rPr>
                <w:rFonts w:cs="Arial"/>
                <w:sz w:val="20"/>
                <w:szCs w:val="20"/>
              </w:rPr>
              <w:t>Sachaufgaben lösen und dabei die Beziehungen zwischen der Sache und den einzelnen Lösungsschritten beschreiben; Sachaufgaben mit Größen lösen</w:t>
            </w:r>
          </w:p>
        </w:tc>
      </w:tr>
      <w:tr w:rsidR="00D66CE0" w:rsidRPr="00C62C7D">
        <w:tc>
          <w:tcPr>
            <w:tcW w:w="2040" w:type="dxa"/>
            <w:vAlign w:val="center"/>
          </w:tcPr>
          <w:p w:rsidR="00D66CE0" w:rsidRPr="00C62C7D" w:rsidRDefault="007C0DBC" w:rsidP="00C62C7D">
            <w:pPr>
              <w:pStyle w:val="IQB-Merkmal"/>
              <w:spacing w:before="0" w:after="120"/>
              <w:rPr>
                <w:rFonts w:cs="Arial"/>
                <w:sz w:val="20"/>
                <w:szCs w:val="20"/>
              </w:rPr>
            </w:pPr>
            <w:r w:rsidRPr="00C62C7D">
              <w:rPr>
                <w:rFonts w:cs="Arial"/>
                <w:sz w:val="20"/>
                <w:szCs w:val="20"/>
              </w:rPr>
              <w:t>Kompetenzstufe</w:t>
            </w:r>
          </w:p>
        </w:tc>
        <w:tc>
          <w:tcPr>
            <w:tcW w:w="7086" w:type="dxa"/>
          </w:tcPr>
          <w:p w:rsidR="00D66CE0" w:rsidRPr="00C62C7D" w:rsidRDefault="007C0DBC" w:rsidP="00C62C7D">
            <w:pPr>
              <w:pStyle w:val="IQB-Merkmalswert"/>
              <w:spacing w:before="0" w:after="120"/>
              <w:rPr>
                <w:rFonts w:cs="Arial"/>
                <w:sz w:val="20"/>
                <w:szCs w:val="20"/>
              </w:rPr>
            </w:pPr>
            <w:r w:rsidRPr="00C62C7D">
              <w:rPr>
                <w:rFonts w:cs="Arial"/>
                <w:sz w:val="20"/>
                <w:szCs w:val="20"/>
              </w:rPr>
              <w:t>IV</w:t>
            </w:r>
          </w:p>
        </w:tc>
      </w:tr>
      <w:tr w:rsidR="00D66CE0" w:rsidRPr="00C62C7D">
        <w:tc>
          <w:tcPr>
            <w:tcW w:w="2040" w:type="dxa"/>
            <w:vAlign w:val="center"/>
          </w:tcPr>
          <w:p w:rsidR="00D66CE0" w:rsidRPr="00C62C7D" w:rsidRDefault="007C0DBC" w:rsidP="00C62C7D">
            <w:pPr>
              <w:pStyle w:val="IQB-Merkmal"/>
              <w:spacing w:before="0" w:after="120"/>
              <w:rPr>
                <w:rFonts w:cs="Arial"/>
                <w:sz w:val="20"/>
                <w:szCs w:val="20"/>
              </w:rPr>
            </w:pPr>
            <w:r w:rsidRPr="00C62C7D">
              <w:rPr>
                <w:rFonts w:cs="Arial"/>
                <w:sz w:val="20"/>
                <w:szCs w:val="20"/>
              </w:rPr>
              <w:t>Anforderungsbereich</w:t>
            </w:r>
          </w:p>
        </w:tc>
        <w:tc>
          <w:tcPr>
            <w:tcW w:w="7086" w:type="dxa"/>
          </w:tcPr>
          <w:p w:rsidR="00D66CE0" w:rsidRPr="00C62C7D" w:rsidRDefault="007C0DBC" w:rsidP="00C62C7D">
            <w:pPr>
              <w:pStyle w:val="IQB-Merkmalswert"/>
              <w:spacing w:before="0" w:after="120"/>
              <w:rPr>
                <w:rFonts w:cs="Arial"/>
                <w:sz w:val="20"/>
                <w:szCs w:val="20"/>
              </w:rPr>
            </w:pPr>
            <w:r w:rsidRPr="00C62C7D">
              <w:rPr>
                <w:rFonts w:cs="Arial"/>
                <w:sz w:val="20"/>
                <w:szCs w:val="20"/>
              </w:rPr>
              <w:t>Zusammenhänge herstellen (II)</w:t>
            </w:r>
          </w:p>
        </w:tc>
      </w:tr>
    </w:tbl>
    <w:p w:rsidR="00C62C7D" w:rsidRDefault="00C62C7D" w:rsidP="00C62C7D">
      <w:pPr>
        <w:spacing w:after="120"/>
        <w:rPr>
          <w:rFonts w:ascii="Arial" w:hAnsi="Arial" w:cs="Arial"/>
        </w:rPr>
      </w:pPr>
    </w:p>
    <w:p w:rsidR="00C62C7D" w:rsidRPr="00C62C7D" w:rsidRDefault="00C62C7D" w:rsidP="00C62C7D">
      <w:pPr>
        <w:spacing w:after="120"/>
        <w:rPr>
          <w:rFonts w:ascii="Arial" w:hAnsi="Arial" w:cs="Arial"/>
          <w:b/>
          <w:sz w:val="22"/>
          <w:szCs w:val="22"/>
        </w:rPr>
      </w:pPr>
      <w:r w:rsidRPr="00C62C7D">
        <w:rPr>
          <w:rFonts w:ascii="Arial" w:hAnsi="Arial" w:cs="Arial"/>
          <w:b/>
          <w:sz w:val="22"/>
          <w:szCs w:val="22"/>
        </w:rPr>
        <w:t>Didaktischer Kommentar</w:t>
      </w:r>
    </w:p>
    <w:p w:rsidR="00C62C7D" w:rsidRPr="00C62C7D" w:rsidRDefault="00C62C7D" w:rsidP="00C62C7D">
      <w:pPr>
        <w:spacing w:after="120"/>
        <w:rPr>
          <w:rFonts w:ascii="Arial" w:hAnsi="Arial" w:cs="Arial"/>
          <w:sz w:val="22"/>
          <w:szCs w:val="22"/>
        </w:rPr>
      </w:pPr>
      <w:r w:rsidRPr="00C62C7D">
        <w:rPr>
          <w:rFonts w:ascii="Arial" w:hAnsi="Arial" w:cs="Arial"/>
          <w:sz w:val="22"/>
          <w:szCs w:val="22"/>
        </w:rPr>
        <w:t>Zur Lösung dieser Aufgabe müssen die Kinder der alltagsnahen Sachsituation die relevanten Informationen entnehmen und sie in eine passende mathematische Operation übersetzen. Das Zahlenmaterial ist einfach gewählt, so dass hier keine Schwierigkeiten beim Errechnen zu erwarten sind.</w:t>
      </w:r>
    </w:p>
    <w:p w:rsidR="00C62C7D" w:rsidRPr="00C62C7D" w:rsidRDefault="00C62C7D" w:rsidP="00C62C7D">
      <w:pPr>
        <w:spacing w:after="120"/>
        <w:rPr>
          <w:rFonts w:ascii="Arial" w:hAnsi="Arial" w:cs="Arial"/>
          <w:sz w:val="22"/>
          <w:szCs w:val="22"/>
        </w:rPr>
      </w:pPr>
      <w:r w:rsidRPr="00C62C7D">
        <w:rPr>
          <w:rFonts w:ascii="Arial" w:hAnsi="Arial" w:cs="Arial"/>
          <w:sz w:val="22"/>
          <w:szCs w:val="22"/>
        </w:rPr>
        <w:t>Es sind mehrere Lösungswege denkbar:</w:t>
      </w:r>
    </w:p>
    <w:p w:rsidR="00C62C7D" w:rsidRPr="00C62C7D" w:rsidRDefault="00C62C7D" w:rsidP="00C62C7D">
      <w:pPr>
        <w:spacing w:after="120"/>
        <w:rPr>
          <w:rFonts w:ascii="Arial" w:hAnsi="Arial" w:cs="Arial"/>
          <w:sz w:val="22"/>
          <w:szCs w:val="22"/>
        </w:rPr>
      </w:pPr>
      <w:r w:rsidRPr="00C62C7D">
        <w:rPr>
          <w:rFonts w:ascii="Arial" w:hAnsi="Arial" w:cs="Arial"/>
          <w:sz w:val="22"/>
          <w:szCs w:val="22"/>
        </w:rPr>
        <w:t xml:space="preserve">Zu den 3,29 € werden 6,71 € stellenweise im Kopf oder halbschriftlich ergänzt, bis 10 € erreicht sind: </w:t>
      </w:r>
    </w:p>
    <w:p w:rsidR="00C62C7D" w:rsidRPr="00C62C7D" w:rsidRDefault="007C0DBC" w:rsidP="00C62C7D">
      <w:pPr>
        <w:spacing w:after="120"/>
        <w:rPr>
          <w:rFonts w:ascii="Arial" w:hAnsi="Arial" w:cs="Arial"/>
          <w:sz w:val="22"/>
          <w:szCs w:val="22"/>
        </w:rPr>
      </w:pPr>
      <w:r>
        <w:rPr>
          <w:noProof/>
        </w:rPr>
        <w:drawing>
          <wp:anchor distT="0" distB="0" distL="114300" distR="114300" simplePos="0" relativeHeight="251655168" behindDoc="1" locked="0" layoutInCell="1" allowOverlap="1">
            <wp:simplePos x="0" y="0"/>
            <wp:positionH relativeFrom="margin">
              <wp:posOffset>20955</wp:posOffset>
            </wp:positionH>
            <wp:positionV relativeFrom="paragraph">
              <wp:posOffset>48260</wp:posOffset>
            </wp:positionV>
            <wp:extent cx="2101850" cy="965835"/>
            <wp:effectExtent l="19050" t="19050" r="12700" b="24765"/>
            <wp:wrapTight wrapText="bothSides">
              <wp:wrapPolygon edited="0">
                <wp:start x="-196" y="-426"/>
                <wp:lineTo x="-196" y="21728"/>
                <wp:lineTo x="21535" y="21728"/>
                <wp:lineTo x="21535" y="-426"/>
                <wp:lineTo x="-196" y="-426"/>
              </wp:wrapPolygon>
            </wp:wrapTight>
            <wp:docPr id="6" name="Grafik 6" descr="DK_ZO_09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K_ZO_09_1"/>
                    <pic:cNvPicPr>
                      <a:picLocks noChangeAspect="1" noChangeArrowheads="1"/>
                    </pic:cNvPicPr>
                  </pic:nvPicPr>
                  <pic:blipFill>
                    <a:blip r:embed="rId7">
                      <a:extLst>
                        <a:ext uri="{28A0092B-C50C-407E-A947-70E740481C1C}">
                          <a14:useLocalDpi xmlns:a14="http://schemas.microsoft.com/office/drawing/2010/main" val="0"/>
                        </a:ext>
                      </a:extLst>
                    </a:blip>
                    <a:srcRect l="11153" r="45488"/>
                    <a:stretch>
                      <a:fillRect/>
                    </a:stretch>
                  </pic:blipFill>
                  <pic:spPr bwMode="auto">
                    <a:xfrm>
                      <a:off x="0" y="0"/>
                      <a:ext cx="2101850" cy="965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r w:rsidRPr="00C62C7D">
        <w:rPr>
          <w:rFonts w:ascii="Arial" w:hAnsi="Arial" w:cs="Arial"/>
          <w:sz w:val="22"/>
          <w:szCs w:val="22"/>
        </w:rPr>
        <w:t xml:space="preserve">Von 10,00 € werden 3,29 € durch Kopfrechnen oder halbschriftliches Rechnen stellenweise subtrahiert: </w:t>
      </w:r>
    </w:p>
    <w:p w:rsidR="00C62C7D" w:rsidRPr="00C62C7D" w:rsidRDefault="007C0DBC" w:rsidP="00C62C7D">
      <w:pPr>
        <w:spacing w:after="120"/>
        <w:rPr>
          <w:rFonts w:ascii="Arial" w:hAnsi="Arial" w:cs="Arial"/>
          <w:sz w:val="22"/>
          <w:szCs w:val="22"/>
        </w:rPr>
      </w:pPr>
      <w:r>
        <w:rPr>
          <w:noProof/>
        </w:rPr>
        <w:drawing>
          <wp:anchor distT="0" distB="0" distL="114300" distR="114300" simplePos="0" relativeHeight="251656192" behindDoc="1" locked="0" layoutInCell="1" allowOverlap="1">
            <wp:simplePos x="0" y="0"/>
            <wp:positionH relativeFrom="margin">
              <wp:posOffset>20955</wp:posOffset>
            </wp:positionH>
            <wp:positionV relativeFrom="paragraph">
              <wp:posOffset>79375</wp:posOffset>
            </wp:positionV>
            <wp:extent cx="2254250" cy="919480"/>
            <wp:effectExtent l="19050" t="19050" r="12700" b="13970"/>
            <wp:wrapTight wrapText="bothSides">
              <wp:wrapPolygon edited="0">
                <wp:start x="-183" y="-448"/>
                <wp:lineTo x="-183" y="21481"/>
                <wp:lineTo x="21539" y="21481"/>
                <wp:lineTo x="21539" y="-448"/>
                <wp:lineTo x="-183" y="-448"/>
              </wp:wrapPolygon>
            </wp:wrapTight>
            <wp:docPr id="7" name="Grafik 7" descr="DK_ZO_09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_ZO_09_2"/>
                    <pic:cNvPicPr>
                      <a:picLocks noChangeAspect="1" noChangeArrowheads="1"/>
                    </pic:cNvPicPr>
                  </pic:nvPicPr>
                  <pic:blipFill>
                    <a:blip r:embed="rId8">
                      <a:extLst>
                        <a:ext uri="{28A0092B-C50C-407E-A947-70E740481C1C}">
                          <a14:useLocalDpi xmlns:a14="http://schemas.microsoft.com/office/drawing/2010/main" val="0"/>
                        </a:ext>
                      </a:extLst>
                    </a:blip>
                    <a:srcRect l="11266" r="41290"/>
                    <a:stretch>
                      <a:fillRect/>
                    </a:stretch>
                  </pic:blipFill>
                  <pic:spPr bwMode="auto">
                    <a:xfrm>
                      <a:off x="0" y="0"/>
                      <a:ext cx="2254250" cy="91948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p>
    <w:p w:rsidR="00C62C7D" w:rsidRPr="00C62C7D" w:rsidRDefault="00C62C7D" w:rsidP="00C62C7D">
      <w:pPr>
        <w:spacing w:after="120"/>
        <w:rPr>
          <w:rFonts w:ascii="Arial" w:hAnsi="Arial" w:cs="Arial"/>
          <w:sz w:val="22"/>
          <w:szCs w:val="22"/>
        </w:rPr>
      </w:pPr>
      <w:r w:rsidRPr="00C62C7D">
        <w:rPr>
          <w:rFonts w:ascii="Arial" w:hAnsi="Arial" w:cs="Arial"/>
          <w:sz w:val="22"/>
          <w:szCs w:val="22"/>
        </w:rPr>
        <w:t>Durch eine schriftliche Subtraktion unter Beachtung der Schreibweise 10,00€ ist die Aufgabe ebenfalls lösbar:</w:t>
      </w:r>
    </w:p>
    <w:p w:rsidR="00C62C7D" w:rsidRPr="00C62C7D" w:rsidRDefault="007C0DBC" w:rsidP="00C62C7D">
      <w:pPr>
        <w:spacing w:after="120"/>
        <w:rPr>
          <w:rFonts w:ascii="Arial" w:hAnsi="Arial" w:cs="Arial"/>
          <w:sz w:val="22"/>
          <w:szCs w:val="22"/>
        </w:rPr>
      </w:pPr>
      <w:r>
        <w:rPr>
          <w:noProof/>
        </w:rPr>
        <w:drawing>
          <wp:anchor distT="0" distB="0" distL="114300" distR="114300" simplePos="0" relativeHeight="251663360" behindDoc="1" locked="0" layoutInCell="1" allowOverlap="1">
            <wp:simplePos x="0" y="0"/>
            <wp:positionH relativeFrom="margin">
              <wp:posOffset>1905</wp:posOffset>
            </wp:positionH>
            <wp:positionV relativeFrom="paragraph">
              <wp:posOffset>2540</wp:posOffset>
            </wp:positionV>
            <wp:extent cx="2273300" cy="934720"/>
            <wp:effectExtent l="0" t="0" r="0" b="0"/>
            <wp:wrapTight wrapText="bothSides">
              <wp:wrapPolygon edited="0">
                <wp:start x="0" y="0"/>
                <wp:lineTo x="0" y="21130"/>
                <wp:lineTo x="20454" y="21130"/>
                <wp:lineTo x="20454" y="0"/>
                <wp:lineTo x="0" y="0"/>
              </wp:wrapPolygon>
            </wp:wrapTight>
            <wp:docPr id="8" name="Grafik 8" descr="DK_ZO_09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K_ZO_09_3"/>
                    <pic:cNvPicPr>
                      <a:picLocks noChangeAspect="1" noChangeArrowheads="1"/>
                    </pic:cNvPicPr>
                  </pic:nvPicPr>
                  <pic:blipFill>
                    <a:blip r:embed="rId9">
                      <a:extLst>
                        <a:ext uri="{28A0092B-C50C-407E-A947-70E740481C1C}">
                          <a14:useLocalDpi xmlns:a14="http://schemas.microsoft.com/office/drawing/2010/main" val="0"/>
                        </a:ext>
                      </a:extLst>
                    </a:blip>
                    <a:srcRect r="46721"/>
                    <a:stretch>
                      <a:fillRect/>
                    </a:stretch>
                  </pic:blipFill>
                  <pic:spPr bwMode="auto">
                    <a:xfrm>
                      <a:off x="0" y="0"/>
                      <a:ext cx="2273300" cy="934720"/>
                    </a:xfrm>
                    <a:prstGeom prst="rect">
                      <a:avLst/>
                    </a:prstGeom>
                    <a:noFill/>
                  </pic:spPr>
                </pic:pic>
              </a:graphicData>
            </a:graphic>
            <wp14:sizeRelH relativeFrom="page">
              <wp14:pctWidth>0</wp14:pctWidth>
            </wp14:sizeRelH>
            <wp14:sizeRelV relativeFrom="page">
              <wp14:pctHeight>0</wp14:pctHeight>
            </wp14:sizeRelV>
          </wp:anchor>
        </w:drawing>
      </w:r>
    </w:p>
    <w:p w:rsidR="00C62C7D" w:rsidRPr="00C62C7D" w:rsidRDefault="00C62C7D" w:rsidP="00C62C7D">
      <w:pPr>
        <w:spacing w:after="120"/>
        <w:rPr>
          <w:rFonts w:ascii="Arial" w:hAnsi="Arial" w:cs="Arial"/>
          <w:sz w:val="22"/>
          <w:szCs w:val="22"/>
        </w:rPr>
      </w:pPr>
    </w:p>
    <w:p w:rsidR="007C0DBC" w:rsidRDefault="007C0DBC" w:rsidP="00C62C7D">
      <w:pPr>
        <w:spacing w:after="120"/>
        <w:rPr>
          <w:rFonts w:ascii="Arial" w:hAnsi="Arial" w:cs="Arial"/>
          <w:sz w:val="22"/>
          <w:szCs w:val="22"/>
        </w:rPr>
      </w:pPr>
    </w:p>
    <w:p w:rsidR="00C62C7D" w:rsidRPr="00C62C7D" w:rsidRDefault="00C62C7D" w:rsidP="00C62C7D">
      <w:pPr>
        <w:spacing w:after="120"/>
        <w:rPr>
          <w:rFonts w:ascii="Arial" w:hAnsi="Arial" w:cs="Arial"/>
          <w:b/>
          <w:sz w:val="22"/>
          <w:szCs w:val="22"/>
        </w:rPr>
      </w:pPr>
      <w:r w:rsidRPr="00C62C7D">
        <w:rPr>
          <w:rFonts w:ascii="Arial" w:hAnsi="Arial" w:cs="Arial"/>
          <w:b/>
          <w:sz w:val="22"/>
          <w:szCs w:val="22"/>
        </w:rPr>
        <w:lastRenderedPageBreak/>
        <w:t>Anregungen für den Unterricht</w:t>
      </w:r>
    </w:p>
    <w:p w:rsidR="00C62C7D" w:rsidRPr="00C62C7D" w:rsidRDefault="00C62C7D" w:rsidP="00C62C7D">
      <w:pPr>
        <w:spacing w:after="120"/>
        <w:rPr>
          <w:rFonts w:ascii="Arial" w:hAnsi="Arial" w:cs="Arial"/>
          <w:sz w:val="22"/>
          <w:szCs w:val="22"/>
        </w:rPr>
      </w:pPr>
      <w:r w:rsidRPr="00C62C7D">
        <w:rPr>
          <w:rFonts w:ascii="Arial" w:hAnsi="Arial" w:cs="Arial"/>
          <w:sz w:val="22"/>
          <w:szCs w:val="22"/>
        </w:rPr>
        <w:t xml:space="preserve">Aufgaben dieser Art können durch das Nachspielen konkreter Einkaufssituationen wie z. B. Flohmarkt, Adventsbasar oder Einkaufen im Spielzeugladen im Unterricht mit Rechengeld vorbereitet werden. </w:t>
      </w:r>
    </w:p>
    <w:p w:rsidR="00C62C7D" w:rsidRPr="00BF613D" w:rsidRDefault="00C62C7D" w:rsidP="00BF613D">
      <w:pPr>
        <w:spacing w:after="120"/>
        <w:rPr>
          <w:rFonts w:ascii="Arial" w:hAnsi="Arial" w:cs="Arial"/>
          <w:sz w:val="22"/>
          <w:szCs w:val="22"/>
        </w:rPr>
      </w:pPr>
      <w:r w:rsidRPr="00BF613D">
        <w:rPr>
          <w:rFonts w:ascii="Arial" w:hAnsi="Arial" w:cs="Arial"/>
          <w:sz w:val="22"/>
          <w:szCs w:val="22"/>
        </w:rPr>
        <w:t>Dabei sind folgende Aufgaben-, Fragestellungen möglich:</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 xml:space="preserve">Du hast 10 €. Was kannst du dir kaufen? </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Wie viel Rückgeld bekommst du? - Die Lösung kann rechnerisch oder konkret durch Herausgeben von Rechengeld erarbeitet werden.</w:t>
      </w:r>
    </w:p>
    <w:p w:rsidR="00C62C7D" w:rsidRPr="00BF613D" w:rsidRDefault="00C62C7D" w:rsidP="00BF613D">
      <w:pPr>
        <w:spacing w:after="120"/>
        <w:rPr>
          <w:rFonts w:ascii="Arial" w:hAnsi="Arial" w:cs="Arial"/>
          <w:sz w:val="22"/>
          <w:szCs w:val="22"/>
        </w:rPr>
      </w:pPr>
      <w:r w:rsidRPr="00BF613D">
        <w:rPr>
          <w:rFonts w:ascii="Arial" w:hAnsi="Arial" w:cs="Arial"/>
          <w:sz w:val="22"/>
          <w:szCs w:val="22"/>
        </w:rPr>
        <w:t>Weiterführend können folgende Aufgaben bearbeitet werden:</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Mehrere Gegenstände sollen gekauft werden. - Reicht das Geld aus?</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 xml:space="preserve">Eine Tüte Sammelbilder kostet 60 Cent. Mark hat 5 €. </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Wie viele Tüten kann er höchstens kaufen? Wie viel Rückgeld bekommt Mark?</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Wie viele Tüten kann er kaufen? (Verschiedene Möglichkeiten durchspielen) Wie viel Geld bekommt er jeweils zurück?</w:t>
      </w:r>
    </w:p>
    <w:p w:rsid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Eine Tüte Sammelbilder kostet 60 Cent. Mark hat 5 €. Er benötigt noch 2,20 € für die U-Bahn. Wie viele Tüten kann er kaufen? Bekommt er noch Geld zurück?</w:t>
      </w:r>
    </w:p>
    <w:p w:rsidR="00C62C7D" w:rsidRPr="00C62C7D" w:rsidRDefault="00C62C7D" w:rsidP="00C62C7D">
      <w:pPr>
        <w:pStyle w:val="Listenabsatz"/>
        <w:numPr>
          <w:ilvl w:val="0"/>
          <w:numId w:val="3"/>
        </w:numPr>
        <w:spacing w:after="120"/>
        <w:rPr>
          <w:rFonts w:ascii="Arial" w:hAnsi="Arial" w:cs="Arial"/>
          <w:sz w:val="22"/>
          <w:szCs w:val="22"/>
        </w:rPr>
      </w:pPr>
      <w:r w:rsidRPr="00C62C7D">
        <w:rPr>
          <w:rFonts w:ascii="Arial" w:hAnsi="Arial" w:cs="Arial"/>
          <w:sz w:val="22"/>
          <w:szCs w:val="22"/>
        </w:rPr>
        <w:t>Überprüfe das Rückgeld:</w:t>
      </w:r>
    </w:p>
    <w:p w:rsidR="00C62C7D" w:rsidRPr="00C62C7D" w:rsidRDefault="00C62C7D" w:rsidP="00C62C7D">
      <w:pPr>
        <w:rPr>
          <w:sz w:val="22"/>
          <w:szCs w:val="22"/>
        </w:rPr>
      </w:pPr>
    </w:p>
    <w:p w:rsidR="00C62C7D" w:rsidRPr="00C62C7D" w:rsidRDefault="007C0DBC" w:rsidP="00C62C7D">
      <w:pPr>
        <w:rPr>
          <w:sz w:val="22"/>
          <w:szCs w:val="22"/>
        </w:rPr>
      </w:pPr>
      <w:r>
        <w:rPr>
          <w:noProof/>
        </w:rPr>
        <w:drawing>
          <wp:anchor distT="0" distB="0" distL="114300" distR="114300" simplePos="0" relativeHeight="251660288" behindDoc="1" locked="0" layoutInCell="1" allowOverlap="1">
            <wp:simplePos x="0" y="0"/>
            <wp:positionH relativeFrom="margin">
              <wp:posOffset>1905</wp:posOffset>
            </wp:positionH>
            <wp:positionV relativeFrom="paragraph">
              <wp:posOffset>6350</wp:posOffset>
            </wp:positionV>
            <wp:extent cx="4584700" cy="1333500"/>
            <wp:effectExtent l="0" t="0" r="0" b="0"/>
            <wp:wrapTight wrapText="bothSides">
              <wp:wrapPolygon edited="0">
                <wp:start x="0" y="0"/>
                <wp:lineTo x="0" y="21291"/>
                <wp:lineTo x="20912" y="21291"/>
                <wp:lineTo x="20912" y="0"/>
                <wp:lineTo x="0" y="0"/>
              </wp:wrapPolygon>
            </wp:wrapTight>
            <wp:docPr id="9" name="Grafik 9" descr="DK_ZO_09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K_ZO_09_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1333500"/>
                    </a:xfrm>
                    <a:prstGeom prst="rect">
                      <a:avLst/>
                    </a:prstGeom>
                    <a:noFill/>
                  </pic:spPr>
                </pic:pic>
              </a:graphicData>
            </a:graphic>
            <wp14:sizeRelH relativeFrom="page">
              <wp14:pctWidth>0</wp14:pctWidth>
            </wp14:sizeRelH>
            <wp14:sizeRelV relativeFrom="page">
              <wp14:pctHeight>0</wp14:pctHeight>
            </wp14:sizeRelV>
          </wp:anchor>
        </w:drawing>
      </w:r>
    </w:p>
    <w:p w:rsidR="00C62C7D" w:rsidRPr="00C62C7D" w:rsidRDefault="00C62C7D" w:rsidP="00C62C7D">
      <w:pPr>
        <w:rPr>
          <w:sz w:val="22"/>
          <w:szCs w:val="22"/>
        </w:rPr>
      </w:pPr>
    </w:p>
    <w:p w:rsidR="00E017B1" w:rsidRPr="00C62C7D" w:rsidRDefault="00E017B1">
      <w:pPr>
        <w:rPr>
          <w:sz w:val="22"/>
          <w:szCs w:val="22"/>
        </w:rPr>
      </w:pPr>
      <w:bookmarkStart w:id="0" w:name="_GoBack"/>
      <w:bookmarkEnd w:id="0"/>
    </w:p>
    <w:sectPr w:rsidR="00E017B1" w:rsidRPr="00C62C7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C7D" w:rsidRDefault="00C62C7D" w:rsidP="00C62C7D">
      <w:r>
        <w:separator/>
      </w:r>
    </w:p>
  </w:endnote>
  <w:endnote w:type="continuationSeparator" w:id="0">
    <w:p w:rsidR="00C62C7D" w:rsidRDefault="00C62C7D" w:rsidP="00C6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7D" w:rsidRDefault="00C62C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7D" w:rsidRDefault="00C62C7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7D" w:rsidRDefault="00C62C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C7D" w:rsidRDefault="00C62C7D" w:rsidP="00C62C7D">
      <w:r>
        <w:separator/>
      </w:r>
    </w:p>
  </w:footnote>
  <w:footnote w:type="continuationSeparator" w:id="0">
    <w:p w:rsidR="00C62C7D" w:rsidRDefault="00C62C7D" w:rsidP="00C62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7D" w:rsidRDefault="00C62C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7D" w:rsidRDefault="00C62C7D">
    <w:pPr>
      <w:pStyle w:val="Kopfzeile"/>
    </w:pPr>
    <w:r>
      <w:rPr>
        <w:noProof/>
      </w:rPr>
      <w:drawing>
        <wp:inline distT="0" distB="0" distL="0" distR="0" wp14:anchorId="78AE812D" wp14:editId="31FF21C9">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7D" w:rsidRDefault="00C62C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56B3"/>
    <w:multiLevelType w:val="hybridMultilevel"/>
    <w:tmpl w:val="9E188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0DBC"/>
    <w:rsid w:val="007C729F"/>
    <w:rsid w:val="007D4262"/>
    <w:rsid w:val="00806273"/>
    <w:rsid w:val="008336E4"/>
    <w:rsid w:val="00837274"/>
    <w:rsid w:val="00860116"/>
    <w:rsid w:val="00861043"/>
    <w:rsid w:val="00871097"/>
    <w:rsid w:val="0088770C"/>
    <w:rsid w:val="009C47FB"/>
    <w:rsid w:val="009D5014"/>
    <w:rsid w:val="009E4A36"/>
    <w:rsid w:val="00A13FB9"/>
    <w:rsid w:val="00A25A42"/>
    <w:rsid w:val="00A47EC4"/>
    <w:rsid w:val="00A95DDE"/>
    <w:rsid w:val="00AB17D0"/>
    <w:rsid w:val="00B8136A"/>
    <w:rsid w:val="00BF613D"/>
    <w:rsid w:val="00C2385F"/>
    <w:rsid w:val="00C62C7D"/>
    <w:rsid w:val="00C7686A"/>
    <w:rsid w:val="00CF32DF"/>
    <w:rsid w:val="00D44C7A"/>
    <w:rsid w:val="00D462AA"/>
    <w:rsid w:val="00D66CE0"/>
    <w:rsid w:val="00E017B1"/>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2D289"/>
  <w15:docId w15:val="{0D06BCFD-93E6-4620-B646-A9142F631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C62C7D"/>
    <w:pPr>
      <w:tabs>
        <w:tab w:val="center" w:pos="4536"/>
        <w:tab w:val="right" w:pos="9072"/>
      </w:tabs>
    </w:pPr>
  </w:style>
  <w:style w:type="character" w:customStyle="1" w:styleId="KopfzeileZchn">
    <w:name w:val="Kopfzeile Zchn"/>
    <w:basedOn w:val="Absatz-Standardschriftart"/>
    <w:link w:val="Kopfzeile"/>
    <w:rsid w:val="00C62C7D"/>
    <w:rPr>
      <w:sz w:val="24"/>
      <w:szCs w:val="24"/>
    </w:rPr>
  </w:style>
  <w:style w:type="paragraph" w:styleId="Fuzeile">
    <w:name w:val="footer"/>
    <w:basedOn w:val="Standard"/>
    <w:link w:val="FuzeileZchn"/>
    <w:unhideWhenUsed/>
    <w:rsid w:val="00C62C7D"/>
    <w:pPr>
      <w:tabs>
        <w:tab w:val="center" w:pos="4536"/>
        <w:tab w:val="right" w:pos="9072"/>
      </w:tabs>
    </w:pPr>
  </w:style>
  <w:style w:type="character" w:customStyle="1" w:styleId="FuzeileZchn">
    <w:name w:val="Fußzeile Zchn"/>
    <w:basedOn w:val="Absatz-Standardschriftart"/>
    <w:link w:val="Fuzeile"/>
    <w:rsid w:val="00C62C7D"/>
    <w:rPr>
      <w:sz w:val="24"/>
      <w:szCs w:val="24"/>
    </w:rPr>
  </w:style>
  <w:style w:type="paragraph" w:styleId="Listenabsatz">
    <w:name w:val="List Paragraph"/>
    <w:basedOn w:val="Standard"/>
    <w:uiPriority w:val="34"/>
    <w:qFormat/>
    <w:rsid w:val="00C6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96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1949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9</cp:revision>
  <cp:lastPrinted>2007-01-11T14:25:00Z</cp:lastPrinted>
  <dcterms:created xsi:type="dcterms:W3CDTF">2020-12-23T09:33:00Z</dcterms:created>
  <dcterms:modified xsi:type="dcterms:W3CDTF">2021-03-22T11:12:00Z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